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8B5" w:rsidRPr="00932BCC" w:rsidRDefault="007128B5" w:rsidP="007128B5">
      <w:pPr>
        <w:jc w:val="center"/>
        <w:rPr>
          <w:rFonts w:ascii="Times New Roman" w:hAnsi="Times New Roman" w:cs="Times New Roman"/>
          <w:b/>
          <w:sz w:val="24"/>
          <w:szCs w:val="24"/>
        </w:rPr>
      </w:pPr>
      <w:r w:rsidRPr="00932BCC">
        <w:rPr>
          <w:rFonts w:ascii="Times New Roman" w:hAnsi="Times New Roman" w:cs="Times New Roman"/>
          <w:b/>
          <w:sz w:val="24"/>
          <w:szCs w:val="24"/>
        </w:rPr>
        <w:t>Муниципальный этап</w:t>
      </w:r>
    </w:p>
    <w:p w:rsidR="007128B5" w:rsidRPr="00932BCC" w:rsidRDefault="007128B5" w:rsidP="007128B5">
      <w:pPr>
        <w:jc w:val="center"/>
        <w:rPr>
          <w:rFonts w:ascii="Times New Roman" w:hAnsi="Times New Roman" w:cs="Times New Roman"/>
          <w:b/>
          <w:sz w:val="24"/>
          <w:szCs w:val="24"/>
        </w:rPr>
      </w:pPr>
      <w:r w:rsidRPr="00932BCC">
        <w:rPr>
          <w:rFonts w:ascii="Times New Roman" w:hAnsi="Times New Roman" w:cs="Times New Roman"/>
          <w:b/>
          <w:sz w:val="24"/>
          <w:szCs w:val="24"/>
        </w:rPr>
        <w:t>Всероссийская олимпиада по астрономии</w:t>
      </w:r>
    </w:p>
    <w:p w:rsidR="007128B5" w:rsidRPr="00932BCC" w:rsidRDefault="007128B5" w:rsidP="007128B5">
      <w:pPr>
        <w:jc w:val="center"/>
        <w:rPr>
          <w:rFonts w:ascii="Times New Roman" w:hAnsi="Times New Roman" w:cs="Times New Roman"/>
          <w:b/>
          <w:sz w:val="24"/>
          <w:szCs w:val="24"/>
        </w:rPr>
      </w:pPr>
      <w:r w:rsidRPr="00932BCC">
        <w:rPr>
          <w:rFonts w:ascii="Times New Roman" w:hAnsi="Times New Roman" w:cs="Times New Roman"/>
          <w:b/>
          <w:sz w:val="24"/>
          <w:szCs w:val="24"/>
        </w:rPr>
        <w:t>2015</w:t>
      </w:r>
      <w:r>
        <w:rPr>
          <w:rFonts w:ascii="Times New Roman" w:hAnsi="Times New Roman" w:cs="Times New Roman"/>
          <w:b/>
          <w:sz w:val="24"/>
          <w:szCs w:val="24"/>
        </w:rPr>
        <w:t>-2016</w:t>
      </w:r>
      <w:r w:rsidRPr="00932BCC">
        <w:rPr>
          <w:rFonts w:ascii="Times New Roman" w:hAnsi="Times New Roman" w:cs="Times New Roman"/>
          <w:b/>
          <w:sz w:val="24"/>
          <w:szCs w:val="24"/>
        </w:rPr>
        <w:t xml:space="preserve"> г</w:t>
      </w:r>
    </w:p>
    <w:p w:rsidR="007128B5" w:rsidRPr="00932BCC" w:rsidRDefault="007128B5" w:rsidP="007128B5">
      <w:pPr>
        <w:jc w:val="center"/>
        <w:rPr>
          <w:rFonts w:ascii="Times New Roman" w:hAnsi="Times New Roman" w:cs="Times New Roman"/>
          <w:b/>
          <w:sz w:val="24"/>
          <w:szCs w:val="24"/>
        </w:rPr>
      </w:pPr>
      <w:r w:rsidRPr="00932BCC">
        <w:rPr>
          <w:rFonts w:ascii="Times New Roman" w:hAnsi="Times New Roman" w:cs="Times New Roman"/>
          <w:b/>
          <w:sz w:val="24"/>
          <w:szCs w:val="24"/>
        </w:rPr>
        <w:t>9-е классы</w:t>
      </w:r>
    </w:p>
    <w:p w:rsidR="007128B5" w:rsidRDefault="007128B5" w:rsidP="007128B5">
      <w:pPr>
        <w:contextualSpacing/>
        <w:jc w:val="center"/>
        <w:rPr>
          <w:rFonts w:ascii="Times New Roman" w:hAnsi="Times New Roman" w:cs="Times New Roman"/>
          <w:b/>
          <w:color w:val="000000" w:themeColor="text1"/>
          <w:sz w:val="24"/>
          <w:szCs w:val="24"/>
        </w:rPr>
      </w:pPr>
      <w:r w:rsidRPr="007128B5">
        <w:rPr>
          <w:rFonts w:ascii="Times New Roman" w:hAnsi="Times New Roman" w:cs="Times New Roman"/>
          <w:b/>
          <w:color w:val="000000" w:themeColor="text1"/>
          <w:sz w:val="24"/>
          <w:szCs w:val="24"/>
        </w:rPr>
        <w:t>Решения</w:t>
      </w:r>
    </w:p>
    <w:p w:rsidR="007128B5" w:rsidRPr="007128B5" w:rsidRDefault="007128B5" w:rsidP="007128B5">
      <w:pPr>
        <w:contextualSpacing/>
        <w:jc w:val="center"/>
        <w:rPr>
          <w:rFonts w:ascii="Times New Roman" w:hAnsi="Times New Roman" w:cs="Times New Roman"/>
          <w:b/>
          <w:color w:val="000000" w:themeColor="text1"/>
          <w:sz w:val="24"/>
          <w:szCs w:val="24"/>
        </w:rPr>
      </w:pPr>
    </w:p>
    <w:p w:rsidR="007128B5" w:rsidRDefault="007128B5" w:rsidP="007128B5">
      <w:pPr>
        <w:numPr>
          <w:ilvl w:val="0"/>
          <w:numId w:val="1"/>
        </w:numPr>
        <w:contextualSpacing/>
        <w:rPr>
          <w:rFonts w:ascii="Times New Roman" w:hAnsi="Times New Roman" w:cs="Times New Roman"/>
          <w:color w:val="000000" w:themeColor="text1"/>
          <w:sz w:val="24"/>
          <w:szCs w:val="24"/>
        </w:rPr>
      </w:pPr>
      <w:r w:rsidRPr="00FB7833">
        <w:rPr>
          <w:rFonts w:ascii="Times New Roman" w:hAnsi="Times New Roman" w:cs="Times New Roman"/>
          <w:color w:val="000000" w:themeColor="text1"/>
          <w:sz w:val="24"/>
          <w:szCs w:val="24"/>
        </w:rPr>
        <w:t>Пассажирское судно, покинув тихоокеанское побережье США 1 января, прибыло 21 января в порт города Петропавлоск-Камчатский. Определите, какое количество дней заняло путешествие?</w:t>
      </w:r>
      <w:r>
        <w:rPr>
          <w:rFonts w:ascii="Times New Roman" w:hAnsi="Times New Roman" w:cs="Times New Roman"/>
          <w:color w:val="000000" w:themeColor="text1"/>
          <w:sz w:val="24"/>
          <w:szCs w:val="24"/>
        </w:rPr>
        <w:t xml:space="preserve"> Какого числа судно вернется обратно, если будет двигаться с той же средней скоростью?</w:t>
      </w:r>
      <w:r w:rsidRPr="00FB7833">
        <w:rPr>
          <w:rFonts w:ascii="Times New Roman" w:hAnsi="Times New Roman" w:cs="Times New Roman"/>
          <w:color w:val="000000" w:themeColor="text1"/>
          <w:sz w:val="24"/>
          <w:szCs w:val="24"/>
        </w:rPr>
        <w:t xml:space="preserve"> (8 баллов)</w:t>
      </w:r>
    </w:p>
    <w:p w:rsidR="007128B5" w:rsidRDefault="007128B5" w:rsidP="007128B5">
      <w:pPr>
        <w:ind w:left="720"/>
        <w:contextualSpacing/>
        <w:rPr>
          <w:rFonts w:ascii="Times New Roman" w:hAnsi="Times New Roman" w:cs="Times New Roman"/>
          <w:color w:val="000000" w:themeColor="text1"/>
          <w:sz w:val="24"/>
          <w:szCs w:val="24"/>
        </w:rPr>
      </w:pPr>
    </w:p>
    <w:p w:rsidR="007128B5" w:rsidRPr="007D789C" w:rsidRDefault="007128B5" w:rsidP="007128B5">
      <w:pPr>
        <w:spacing w:after="160" w:line="256" w:lineRule="auto"/>
        <w:ind w:left="708"/>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w:t>
      </w:r>
      <w:r w:rsidRPr="00EC4A17">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Пассажирское судно прибыло в порт назначения 21 января, это значит, что номинально в пути судно провело 20 суток</w:t>
      </w:r>
      <w:r w:rsidR="00020C9E">
        <w:rPr>
          <w:rFonts w:ascii="Times New Roman" w:eastAsia="Calibri" w:hAnsi="Times New Roman" w:cs="Times New Roman"/>
          <w:color w:val="000000"/>
          <w:sz w:val="24"/>
          <w:szCs w:val="24"/>
        </w:rPr>
        <w:t xml:space="preserve"> (верная оценка – 2 балла)</w:t>
      </w:r>
      <w:r>
        <w:rPr>
          <w:rFonts w:ascii="Times New Roman" w:eastAsia="Calibri" w:hAnsi="Times New Roman" w:cs="Times New Roman"/>
          <w:color w:val="000000"/>
          <w:sz w:val="24"/>
          <w:szCs w:val="24"/>
        </w:rPr>
        <w:t>. Однако, кратчайшее расстояние между пунктами отплытия и назначения пролегает через линию перемены дат</w:t>
      </w:r>
      <w:r w:rsidR="00020C9E">
        <w:rPr>
          <w:rFonts w:ascii="Times New Roman" w:eastAsia="Calibri" w:hAnsi="Times New Roman" w:cs="Times New Roman"/>
          <w:color w:val="000000"/>
          <w:sz w:val="24"/>
          <w:szCs w:val="24"/>
        </w:rPr>
        <w:t xml:space="preserve"> (понимание факта ее существования – 2 балла)</w:t>
      </w:r>
      <w:r>
        <w:rPr>
          <w:rFonts w:ascii="Times New Roman" w:eastAsia="Calibri" w:hAnsi="Times New Roman" w:cs="Times New Roman"/>
          <w:color w:val="000000"/>
          <w:sz w:val="24"/>
          <w:szCs w:val="24"/>
        </w:rPr>
        <w:t>. При пересечении линии перемены дат с запада на восток к календарю судна необходимо прибавить один день, т.е. общее время путешествия составило 21 сутки</w:t>
      </w:r>
      <w:r w:rsidR="00020C9E">
        <w:rPr>
          <w:rFonts w:ascii="Times New Roman" w:eastAsia="Calibri" w:hAnsi="Times New Roman" w:cs="Times New Roman"/>
          <w:color w:val="000000"/>
          <w:sz w:val="24"/>
          <w:szCs w:val="24"/>
        </w:rPr>
        <w:t xml:space="preserve"> (верное использование линии перемены дат – 1 балл)</w:t>
      </w:r>
      <w:r>
        <w:rPr>
          <w:rFonts w:ascii="Times New Roman" w:eastAsia="Calibri" w:hAnsi="Times New Roman" w:cs="Times New Roman"/>
          <w:color w:val="000000"/>
          <w:sz w:val="24"/>
          <w:szCs w:val="24"/>
        </w:rPr>
        <w:t>. Так как номинальное время движения составляет 20 суток, обратный путь закончится 10 февраля</w:t>
      </w:r>
      <w:r w:rsidR="00020C9E">
        <w:rPr>
          <w:rFonts w:ascii="Times New Roman" w:eastAsia="Calibri" w:hAnsi="Times New Roman" w:cs="Times New Roman"/>
          <w:color w:val="000000"/>
          <w:sz w:val="24"/>
          <w:szCs w:val="24"/>
        </w:rPr>
        <w:t xml:space="preserve"> (номинальная оценка – 2 балла)</w:t>
      </w:r>
      <w:r>
        <w:rPr>
          <w:rFonts w:ascii="Times New Roman" w:eastAsia="Calibri" w:hAnsi="Times New Roman" w:cs="Times New Roman"/>
          <w:color w:val="000000"/>
          <w:sz w:val="24"/>
          <w:szCs w:val="24"/>
        </w:rPr>
        <w:t>. Пересечение же линии перемены дат потребует вычета одних суток из календаря, т.е. прибытие судна ожидается 9 февраля</w:t>
      </w:r>
      <w:r w:rsidR="00020C9E">
        <w:rPr>
          <w:rFonts w:ascii="Times New Roman" w:eastAsia="Calibri" w:hAnsi="Times New Roman" w:cs="Times New Roman"/>
          <w:color w:val="000000"/>
          <w:sz w:val="24"/>
          <w:szCs w:val="24"/>
        </w:rPr>
        <w:t xml:space="preserve"> (получение нужной даты – 1 балл)</w:t>
      </w:r>
      <w:r>
        <w:rPr>
          <w:rFonts w:ascii="Times New Roman" w:eastAsia="Calibri" w:hAnsi="Times New Roman" w:cs="Times New Roman"/>
          <w:color w:val="000000"/>
          <w:sz w:val="24"/>
          <w:szCs w:val="24"/>
        </w:rPr>
        <w:t>.</w:t>
      </w:r>
    </w:p>
    <w:p w:rsidR="007128B5" w:rsidRDefault="007128B5" w:rsidP="007128B5">
      <w:pPr>
        <w:ind w:left="720"/>
        <w:contextualSpacing/>
        <w:rPr>
          <w:rFonts w:ascii="Times New Roman" w:hAnsi="Times New Roman" w:cs="Times New Roman"/>
          <w:color w:val="000000" w:themeColor="text1"/>
          <w:sz w:val="24"/>
          <w:szCs w:val="24"/>
        </w:rPr>
      </w:pPr>
    </w:p>
    <w:p w:rsidR="007128B5" w:rsidRDefault="007128B5" w:rsidP="007128B5">
      <w:pPr>
        <w:ind w:left="720"/>
        <w:contextualSpacing/>
        <w:rPr>
          <w:rFonts w:ascii="Times New Roman" w:hAnsi="Times New Roman" w:cs="Times New Roman"/>
          <w:color w:val="000000" w:themeColor="text1"/>
          <w:sz w:val="24"/>
          <w:szCs w:val="24"/>
        </w:rPr>
      </w:pPr>
    </w:p>
    <w:p w:rsidR="007128B5" w:rsidRDefault="007128B5" w:rsidP="007128B5">
      <w:pPr>
        <w:numPr>
          <w:ilvl w:val="0"/>
          <w:numId w:val="1"/>
        </w:numPr>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Известно, что Солнце является ярчайшим светилом для наблюдателя на Земле. Однако, абсолютная звездная величина Солнца, откровенно говоря, достаточно скромная. Если предположить, что на расстоянии 10 парсек от Земли существует скопление звезд, по характеристикам идентичным Солнцу, то какое количество таких звезд должно быть в скоплении, чтобы их суммарная яркость сравнялась бы с блеском нашего ярчайшего светила? (8 баллов)</w:t>
      </w:r>
    </w:p>
    <w:p w:rsidR="00FF3E35" w:rsidRDefault="00FF3E35" w:rsidP="00FF3E35">
      <w:pPr>
        <w:ind w:left="720"/>
        <w:contextualSpacing/>
        <w:rPr>
          <w:rFonts w:ascii="Times New Roman" w:hAnsi="Times New Roman" w:cs="Times New Roman"/>
          <w:color w:val="000000" w:themeColor="text1"/>
          <w:sz w:val="24"/>
          <w:szCs w:val="24"/>
        </w:rPr>
      </w:pPr>
    </w:p>
    <w:p w:rsidR="00FF3E35" w:rsidRPr="00FF3E35" w:rsidRDefault="00FF3E35" w:rsidP="00FF3E35">
      <w:pPr>
        <w:ind w:left="72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Решение</w:t>
      </w:r>
      <w:r w:rsidRPr="00FF3E3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10 парсек – расстояние, на котором определено понятие абсолютной звездной величины, абсолютная звездная величина Солнца – 4,8</w:t>
      </w:r>
      <w:r w:rsidRPr="00FF3E35">
        <w:rPr>
          <w:rFonts w:ascii="Times New Roman" w:hAnsi="Times New Roman" w:cs="Times New Roman"/>
          <w:color w:val="000000" w:themeColor="text1"/>
          <w:sz w:val="24"/>
          <w:szCs w:val="24"/>
          <w:vertAlign w:val="superscript"/>
          <w:lang w:val="en-US"/>
        </w:rPr>
        <w:t>m</w:t>
      </w:r>
      <w:r w:rsidR="00020C9E">
        <w:rPr>
          <w:rFonts w:ascii="Times New Roman" w:hAnsi="Times New Roman" w:cs="Times New Roman"/>
          <w:color w:val="000000" w:themeColor="text1"/>
          <w:sz w:val="24"/>
          <w:szCs w:val="24"/>
          <w:vertAlign w:val="superscript"/>
        </w:rPr>
        <w:t xml:space="preserve"> </w:t>
      </w:r>
      <w:r w:rsidR="00020C9E">
        <w:rPr>
          <w:rFonts w:ascii="Times New Roman" w:hAnsi="Times New Roman" w:cs="Times New Roman"/>
          <w:color w:val="000000" w:themeColor="text1"/>
          <w:sz w:val="24"/>
          <w:szCs w:val="24"/>
        </w:rPr>
        <w:t>(знание понятия абсолютной звездной величины – 1 балл)</w:t>
      </w:r>
      <w:r>
        <w:rPr>
          <w:rFonts w:ascii="Times New Roman" w:hAnsi="Times New Roman" w:cs="Times New Roman"/>
          <w:color w:val="000000" w:themeColor="text1"/>
          <w:sz w:val="24"/>
          <w:szCs w:val="24"/>
        </w:rPr>
        <w:t>, в то время как видимая звездная величина Солнца - -26,8</w:t>
      </w:r>
      <w:r w:rsidRPr="00FF3E35">
        <w:rPr>
          <w:rFonts w:ascii="Times New Roman" w:hAnsi="Times New Roman" w:cs="Times New Roman"/>
          <w:color w:val="000000" w:themeColor="text1"/>
          <w:sz w:val="24"/>
          <w:szCs w:val="24"/>
          <w:vertAlign w:val="superscript"/>
          <w:lang w:val="en-US"/>
        </w:rPr>
        <w:t>m</w:t>
      </w:r>
      <w:r>
        <w:rPr>
          <w:rFonts w:ascii="Times New Roman" w:hAnsi="Times New Roman" w:cs="Times New Roman"/>
          <w:color w:val="000000" w:themeColor="text1"/>
          <w:sz w:val="24"/>
          <w:szCs w:val="24"/>
        </w:rPr>
        <w:t>. Согласно формуле Погсона отношение потоков от двух светил</w:t>
      </w:r>
      <w:r w:rsidRPr="00FF3E35">
        <w:rPr>
          <w:rFonts w:ascii="Times New Roman" w:hAnsi="Times New Roman" w:cs="Times New Roman"/>
          <w:color w:val="000000" w:themeColor="text1"/>
          <w:position w:val="-30"/>
          <w:sz w:val="24"/>
          <w:szCs w:val="24"/>
        </w:rPr>
        <w:object w:dxaOrig="16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35.25pt" o:ole="">
            <v:imagedata r:id="rId5" o:title=""/>
          </v:shape>
          <o:OLEObject Type="Embed" ProgID="Equation.3" ShapeID="_x0000_i1025" DrawAspect="Content" ObjectID="_1506951465" r:id="rId6"/>
        </w:object>
      </w:r>
      <w:r w:rsidR="00020C9E">
        <w:rPr>
          <w:rFonts w:ascii="Times New Roman" w:hAnsi="Times New Roman" w:cs="Times New Roman"/>
          <w:color w:val="000000" w:themeColor="text1"/>
          <w:sz w:val="24"/>
          <w:szCs w:val="24"/>
        </w:rPr>
        <w:t xml:space="preserve"> (использование формулы Погсона – 2 балла)</w:t>
      </w:r>
      <w:r>
        <w:rPr>
          <w:rFonts w:ascii="Times New Roman" w:hAnsi="Times New Roman" w:cs="Times New Roman"/>
          <w:color w:val="000000" w:themeColor="text1"/>
          <w:sz w:val="24"/>
          <w:szCs w:val="24"/>
        </w:rPr>
        <w:t xml:space="preserve"> Под </w:t>
      </w:r>
      <w:r>
        <w:rPr>
          <w:rFonts w:ascii="Times New Roman" w:hAnsi="Times New Roman" w:cs="Times New Roman"/>
          <w:color w:val="000000" w:themeColor="text1"/>
          <w:sz w:val="24"/>
          <w:szCs w:val="24"/>
          <w:lang w:val="en-US"/>
        </w:rPr>
        <w:t>E</w:t>
      </w:r>
      <w:r w:rsidRPr="00FF3E35">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 xml:space="preserve">будем понимать поток, создаваемый видимым Солнцем, под Е2 – поток от Солнца на расстоянии 10 парсек. Поток, создаваемый видимым Солнцем можно представить в виде суммы потоков множества звезд, идентичных Солнцу и находящихся на расстоянии 10 парсек </w:t>
      </w:r>
      <w:r w:rsidRPr="00FF3E35">
        <w:rPr>
          <w:rFonts w:ascii="Times New Roman" w:hAnsi="Times New Roman" w:cs="Times New Roman"/>
          <w:color w:val="000000" w:themeColor="text1"/>
          <w:position w:val="-30"/>
          <w:sz w:val="24"/>
          <w:szCs w:val="24"/>
        </w:rPr>
        <w:object w:dxaOrig="2360" w:dyaOrig="700">
          <v:shape id="_x0000_i1026" type="#_x0000_t75" style="width:117.75pt;height:35.25pt" o:ole="">
            <v:imagedata r:id="rId7" o:title=""/>
          </v:shape>
          <o:OLEObject Type="Embed" ProgID="Equation.3" ShapeID="_x0000_i1026" DrawAspect="Content" ObjectID="_1506951466" r:id="rId8"/>
        </w:object>
      </w:r>
      <w:r>
        <w:rPr>
          <w:rFonts w:ascii="Times New Roman" w:hAnsi="Times New Roman" w:cs="Times New Roman"/>
          <w:color w:val="000000" w:themeColor="text1"/>
          <w:sz w:val="24"/>
          <w:szCs w:val="24"/>
        </w:rPr>
        <w:t xml:space="preserve">, где </w:t>
      </w:r>
      <w:r>
        <w:rPr>
          <w:rFonts w:ascii="Times New Roman" w:hAnsi="Times New Roman" w:cs="Times New Roman"/>
          <w:color w:val="000000" w:themeColor="text1"/>
          <w:sz w:val="24"/>
          <w:szCs w:val="24"/>
          <w:lang w:val="en-US"/>
        </w:rPr>
        <w:t>N</w:t>
      </w:r>
      <w:r w:rsidRPr="00FF3E3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может быть нецелочисленной величиной</w:t>
      </w:r>
      <w:r w:rsidR="00020C9E">
        <w:rPr>
          <w:rFonts w:ascii="Times New Roman" w:hAnsi="Times New Roman" w:cs="Times New Roman"/>
          <w:color w:val="000000" w:themeColor="text1"/>
          <w:sz w:val="24"/>
          <w:szCs w:val="24"/>
        </w:rPr>
        <w:t xml:space="preserve"> (получение формулы для </w:t>
      </w:r>
      <w:r w:rsidR="00020C9E">
        <w:rPr>
          <w:rFonts w:ascii="Times New Roman" w:hAnsi="Times New Roman" w:cs="Times New Roman"/>
          <w:color w:val="000000" w:themeColor="text1"/>
          <w:sz w:val="24"/>
          <w:szCs w:val="24"/>
          <w:lang w:val="en-US"/>
        </w:rPr>
        <w:t>N</w:t>
      </w:r>
      <w:r w:rsidR="00020C9E">
        <w:rPr>
          <w:rFonts w:ascii="Times New Roman" w:hAnsi="Times New Roman" w:cs="Times New Roman"/>
          <w:color w:val="000000" w:themeColor="text1"/>
          <w:sz w:val="24"/>
          <w:szCs w:val="24"/>
        </w:rPr>
        <w:t xml:space="preserve"> такой или в любом другом виде через </w:t>
      </w:r>
      <w:r w:rsidR="00020C9E">
        <w:rPr>
          <w:rFonts w:ascii="Times New Roman" w:hAnsi="Times New Roman" w:cs="Times New Roman"/>
          <w:color w:val="000000" w:themeColor="text1"/>
          <w:sz w:val="24"/>
          <w:szCs w:val="24"/>
        </w:rPr>
        <w:lastRenderedPageBreak/>
        <w:t>формулу Погсона – 2 балла)</w:t>
      </w:r>
      <w:r>
        <w:rPr>
          <w:rFonts w:ascii="Times New Roman" w:hAnsi="Times New Roman" w:cs="Times New Roman"/>
          <w:color w:val="000000" w:themeColor="text1"/>
          <w:sz w:val="24"/>
          <w:szCs w:val="24"/>
        </w:rPr>
        <w:t>. Подставим известные значения звездных величин</w:t>
      </w:r>
      <w:r w:rsidRPr="00FF3E35">
        <w:rPr>
          <w:rFonts w:ascii="Times New Roman" w:hAnsi="Times New Roman" w:cs="Times New Roman"/>
          <w:color w:val="000000" w:themeColor="text1"/>
          <w:sz w:val="24"/>
          <w:szCs w:val="24"/>
        </w:rPr>
        <w:t xml:space="preserve">: </w:t>
      </w:r>
      <w:r w:rsidRPr="00FF3E35">
        <w:rPr>
          <w:rFonts w:ascii="Times New Roman" w:hAnsi="Times New Roman" w:cs="Times New Roman"/>
          <w:color w:val="000000" w:themeColor="text1"/>
          <w:position w:val="-10"/>
          <w:sz w:val="24"/>
          <w:szCs w:val="24"/>
          <w:lang w:val="en-US"/>
        </w:rPr>
        <w:object w:dxaOrig="2700" w:dyaOrig="360">
          <v:shape id="_x0000_i1027" type="#_x0000_t75" style="width:135pt;height:18pt" o:ole="">
            <v:imagedata r:id="rId9" o:title=""/>
          </v:shape>
          <o:OLEObject Type="Embed" ProgID="Equation.3" ShapeID="_x0000_i1027" DrawAspect="Content" ObjectID="_1506951467" r:id="rId10"/>
        </w:object>
      </w:r>
      <w:r w:rsidR="00020C9E">
        <w:rPr>
          <w:rFonts w:ascii="Times New Roman" w:hAnsi="Times New Roman" w:cs="Times New Roman"/>
          <w:color w:val="000000" w:themeColor="text1"/>
          <w:sz w:val="24"/>
          <w:szCs w:val="24"/>
        </w:rPr>
        <w:t xml:space="preserve"> (получение значения – 2 балла)</w:t>
      </w:r>
      <w:r>
        <w:rPr>
          <w:rFonts w:ascii="Times New Roman" w:hAnsi="Times New Roman" w:cs="Times New Roman"/>
          <w:color w:val="000000" w:themeColor="text1"/>
          <w:sz w:val="24"/>
          <w:szCs w:val="24"/>
        </w:rPr>
        <w:t>. Такое количество Солнц на расстоянии 10 парсек потребуется, что создать поток, равный потоку</w:t>
      </w:r>
      <w:r w:rsidR="00020C9E">
        <w:rPr>
          <w:rFonts w:ascii="Times New Roman" w:hAnsi="Times New Roman" w:cs="Times New Roman"/>
          <w:color w:val="000000" w:themeColor="text1"/>
          <w:sz w:val="24"/>
          <w:szCs w:val="24"/>
        </w:rPr>
        <w:t xml:space="preserve">, создаваемому видимым Солнцем. </w:t>
      </w:r>
      <w:r>
        <w:rPr>
          <w:rFonts w:ascii="Times New Roman" w:hAnsi="Times New Roman" w:cs="Times New Roman"/>
          <w:color w:val="000000" w:themeColor="text1"/>
          <w:sz w:val="24"/>
          <w:szCs w:val="24"/>
        </w:rPr>
        <w:t xml:space="preserve">Это порядка </w:t>
      </w:r>
      <w:r w:rsidR="00020C9E">
        <w:rPr>
          <w:rFonts w:ascii="Times New Roman" w:hAnsi="Times New Roman" w:cs="Times New Roman"/>
          <w:color w:val="000000" w:themeColor="text1"/>
          <w:sz w:val="24"/>
          <w:szCs w:val="24"/>
        </w:rPr>
        <w:t>4 трлн. звезд – целая галактика (указание на огромность величины – 1 балл)</w:t>
      </w:r>
    </w:p>
    <w:p w:rsidR="007128B5" w:rsidRPr="00F81FA4" w:rsidRDefault="007128B5" w:rsidP="00F81FA4">
      <w:pPr>
        <w:pStyle w:val="ListParagraph"/>
        <w:numPr>
          <w:ilvl w:val="0"/>
          <w:numId w:val="1"/>
        </w:numPr>
        <w:rPr>
          <w:rFonts w:ascii="Times New Roman" w:hAnsi="Times New Roman" w:cs="Times New Roman"/>
          <w:sz w:val="24"/>
          <w:szCs w:val="24"/>
        </w:rPr>
      </w:pPr>
      <w:r w:rsidRPr="00193007">
        <w:rPr>
          <w:rFonts w:ascii="Times New Roman" w:hAnsi="Times New Roman" w:cs="Times New Roman"/>
          <w:sz w:val="24"/>
          <w:szCs w:val="24"/>
        </w:rPr>
        <w:t>Сколько раз самолёт сможет облететь вокруг Земли за один год, если будет двигаться против направления её обращения в районе экватора с той же скоростью?</w:t>
      </w:r>
      <w:r>
        <w:rPr>
          <w:rFonts w:ascii="Times New Roman" w:hAnsi="Times New Roman" w:cs="Times New Roman"/>
          <w:sz w:val="24"/>
          <w:szCs w:val="24"/>
        </w:rPr>
        <w:t xml:space="preserve"> Как изменится решение задачи и ответ на нее, если самолет будет лететь над другими широтами?</w:t>
      </w:r>
      <w:r w:rsidRPr="00193007">
        <w:rPr>
          <w:rFonts w:ascii="Times New Roman" w:hAnsi="Times New Roman" w:cs="Times New Roman"/>
          <w:sz w:val="24"/>
          <w:szCs w:val="24"/>
        </w:rPr>
        <w:t xml:space="preserve"> (8 баллов)</w:t>
      </w:r>
    </w:p>
    <w:p w:rsidR="00F81FA4" w:rsidRDefault="00F81FA4" w:rsidP="00F81FA4">
      <w:pPr>
        <w:spacing w:after="160" w:line="254"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Решение: Согласно галилеевскому принципу относительности, скорости вращения планеты и движения самолёта складываются, то есть v'=2v, где v’ – это скорость планеты или самолёта относительно неподвижной системы координат, v – собственная скорость самолёта или вращения планеты (знание принципа сложения скоростей – 2 балла). Т.к t=s/v’=s/2v, то над одной и той же точкой Земли самолёт пролетит дважды за сутки, т.е сделает 2 оборота (использование факта сложения галилеевских скоростей – 2 балла). Итого самолёт пролетит 365*2=730 раз вокруг Земли (верный ответ – 1 балл). Решение задачи и ответ не зависит от широты места полета, исключая полюса Земли, где сама формулировка теряет всякий смысл (ответ, содержащий вывод об отсутствии разницы в решении задачи на разных широтах – 2 балла, упоминание полюсов в данном контексте – 1 балл)</w:t>
      </w:r>
    </w:p>
    <w:p w:rsidR="00D212B1" w:rsidRPr="00193007" w:rsidRDefault="00D212B1" w:rsidP="007128B5">
      <w:pPr>
        <w:pStyle w:val="ListParagraph"/>
        <w:rPr>
          <w:rFonts w:ascii="Times New Roman" w:hAnsi="Times New Roman" w:cs="Times New Roman"/>
          <w:sz w:val="24"/>
          <w:szCs w:val="24"/>
        </w:rPr>
      </w:pPr>
    </w:p>
    <w:p w:rsidR="007128B5" w:rsidRDefault="007128B5" w:rsidP="007128B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Какое светило на небосклоне будет светить ярче</w:t>
      </w:r>
      <w:r w:rsidRPr="00B501F0">
        <w:rPr>
          <w:rFonts w:ascii="Times New Roman" w:hAnsi="Times New Roman" w:cs="Times New Roman"/>
          <w:sz w:val="24"/>
          <w:szCs w:val="24"/>
        </w:rPr>
        <w:t xml:space="preserve">: </w:t>
      </w:r>
      <w:r>
        <w:rPr>
          <w:rFonts w:ascii="Times New Roman" w:hAnsi="Times New Roman" w:cs="Times New Roman"/>
          <w:sz w:val="24"/>
          <w:szCs w:val="24"/>
        </w:rPr>
        <w:t xml:space="preserve">скопление из 3 звезд </w:t>
      </w:r>
      <w:r w:rsidRPr="00B501F0">
        <w:rPr>
          <w:rFonts w:ascii="Times New Roman" w:hAnsi="Times New Roman" w:cs="Times New Roman"/>
          <w:sz w:val="24"/>
          <w:szCs w:val="24"/>
        </w:rPr>
        <w:t>3</w:t>
      </w:r>
      <w:r w:rsidRPr="00B501F0">
        <w:rPr>
          <w:rFonts w:ascii="Times New Roman" w:hAnsi="Times New Roman" w:cs="Times New Roman"/>
          <w:sz w:val="24"/>
          <w:szCs w:val="24"/>
          <w:vertAlign w:val="superscript"/>
          <w:lang w:val="en-US"/>
        </w:rPr>
        <w:t>m</w:t>
      </w:r>
      <w:r>
        <w:rPr>
          <w:rFonts w:ascii="Times New Roman" w:hAnsi="Times New Roman" w:cs="Times New Roman"/>
          <w:sz w:val="24"/>
          <w:szCs w:val="24"/>
          <w:vertAlign w:val="superscript"/>
        </w:rPr>
        <w:t xml:space="preserve"> </w:t>
      </w:r>
      <w:r>
        <w:rPr>
          <w:rFonts w:ascii="Times New Roman" w:hAnsi="Times New Roman" w:cs="Times New Roman"/>
          <w:sz w:val="24"/>
          <w:szCs w:val="24"/>
        </w:rPr>
        <w:t>звездной величины</w:t>
      </w:r>
      <w:r w:rsidRPr="00B501F0">
        <w:rPr>
          <w:rFonts w:ascii="Times New Roman" w:hAnsi="Times New Roman" w:cs="Times New Roman"/>
          <w:sz w:val="24"/>
          <w:szCs w:val="24"/>
        </w:rPr>
        <w:t>, или</w:t>
      </w:r>
      <w:r>
        <w:rPr>
          <w:rFonts w:ascii="Times New Roman" w:hAnsi="Times New Roman" w:cs="Times New Roman"/>
          <w:sz w:val="24"/>
          <w:szCs w:val="24"/>
        </w:rPr>
        <w:t xml:space="preserve"> одна звезда</w:t>
      </w:r>
      <w:r w:rsidRPr="00B501F0">
        <w:rPr>
          <w:rFonts w:ascii="Times New Roman" w:hAnsi="Times New Roman" w:cs="Times New Roman"/>
          <w:sz w:val="24"/>
          <w:szCs w:val="24"/>
        </w:rPr>
        <w:t xml:space="preserve"> звёздной величины -1</w:t>
      </w:r>
      <w:r w:rsidRPr="00B501F0">
        <w:rPr>
          <w:rFonts w:ascii="Times New Roman" w:hAnsi="Times New Roman" w:cs="Times New Roman"/>
          <w:sz w:val="24"/>
          <w:szCs w:val="24"/>
          <w:vertAlign w:val="superscript"/>
          <w:lang w:val="en-US"/>
        </w:rPr>
        <w:t>m</w:t>
      </w:r>
      <w:r w:rsidRPr="00B501F0">
        <w:rPr>
          <w:rFonts w:ascii="Times New Roman" w:hAnsi="Times New Roman" w:cs="Times New Roman"/>
          <w:sz w:val="24"/>
          <w:szCs w:val="24"/>
        </w:rPr>
        <w:t>, если они находятся на одном расстоянии от наблюдателя? (8 баллов)</w:t>
      </w:r>
    </w:p>
    <w:p w:rsidR="00F81FA4" w:rsidRDefault="00F81FA4" w:rsidP="00F81FA4">
      <w:pPr>
        <w:spacing w:after="160" w:line="254" w:lineRule="auto"/>
        <w:ind w:left="708"/>
        <w:contextualSpacing/>
        <w:rPr>
          <w:rFonts w:ascii="Times New Roman" w:eastAsia="Calibri" w:hAnsi="Times New Roman" w:cs="Times New Roman"/>
          <w:sz w:val="24"/>
          <w:szCs w:val="24"/>
        </w:rPr>
      </w:pPr>
      <w:r>
        <w:rPr>
          <w:rFonts w:ascii="Times New Roman" w:eastAsia="Calibri" w:hAnsi="Times New Roman" w:cs="Times New Roman"/>
          <w:sz w:val="24"/>
          <w:szCs w:val="24"/>
        </w:rPr>
        <w:t>Решение: Известно, что звезда второй звездной величины светит ярче звезды третьей звездной величины в 2,5 раза (знание понятия звездных величин – 2 балла). Это означает, что сумма освещенностей, создаваемых тремя звездами 3 звездной величины, превышает освещенность от одной звезды 2 звездной величины, однако не превосходит блеска звезды первой звездной величины (рассуждения, даже лишенные математической логарифмической основы, приводящие к верному соотношению освещенностей – 3 балла). Так как в условии дана звезда -1</w:t>
      </w:r>
      <w:r>
        <w:rPr>
          <w:rFonts w:ascii="Times New Roman" w:eastAsia="Calibri" w:hAnsi="Times New Roman" w:cs="Times New Roman"/>
          <w:sz w:val="24"/>
          <w:szCs w:val="24"/>
          <w:vertAlign w:val="superscript"/>
        </w:rPr>
        <w:t>m</w:t>
      </w:r>
      <w:r>
        <w:rPr>
          <w:rFonts w:ascii="Times New Roman" w:eastAsia="Calibri" w:hAnsi="Times New Roman" w:cs="Times New Roman"/>
          <w:sz w:val="24"/>
          <w:szCs w:val="24"/>
        </w:rPr>
        <w:t>, очевидно, что она заведомо ярче, чем 3 звезды третьей звездной величины (правильный ответ – 3 балла)</w:t>
      </w:r>
    </w:p>
    <w:p w:rsidR="00D212B1" w:rsidRPr="00D212B1" w:rsidRDefault="00D212B1" w:rsidP="00D212B1">
      <w:pPr>
        <w:rPr>
          <w:rFonts w:ascii="Times New Roman" w:hAnsi="Times New Roman" w:cs="Times New Roman"/>
          <w:sz w:val="24"/>
          <w:szCs w:val="24"/>
        </w:rPr>
      </w:pPr>
    </w:p>
    <w:p w:rsidR="007128B5" w:rsidRDefault="007128B5" w:rsidP="007128B5">
      <w:pPr>
        <w:numPr>
          <w:ilvl w:val="0"/>
          <w:numId w:val="1"/>
        </w:numPr>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Определите, возможно ли на Северном Полярном Круге наблюдать следующие явления</w:t>
      </w:r>
      <w:r w:rsidRPr="00B2770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а) наступление гражданских сумерек</w:t>
      </w:r>
      <w:r w:rsidRPr="00B2770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б) наступление навигационных сумерек</w:t>
      </w:r>
      <w:r w:rsidRPr="00B2770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в) наступление астрономических сумерек. При каких склонениях Солнца возможны эти явления? Угловым размером Солнца и рефракцией пренебречь.</w:t>
      </w:r>
    </w:p>
    <w:p w:rsidR="007128B5" w:rsidRDefault="007128B5" w:rsidP="007128B5">
      <w:pPr>
        <w:ind w:left="720"/>
        <w:contextualSpacing/>
        <w:rPr>
          <w:rFonts w:ascii="Times New Roman" w:hAnsi="Times New Roman" w:cs="Times New Roman"/>
          <w:color w:val="000000" w:themeColor="text1"/>
          <w:sz w:val="24"/>
          <w:szCs w:val="24"/>
        </w:rPr>
      </w:pPr>
    </w:p>
    <w:p w:rsidR="00D212B1" w:rsidRPr="00381B78" w:rsidRDefault="00D212B1" w:rsidP="007128B5">
      <w:pPr>
        <w:ind w:left="72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Решение</w:t>
      </w:r>
      <w:r w:rsidRPr="00D212B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Северный Полярный круг – множество точек на поверхности планеты с широтой, равной </w:t>
      </w:r>
      <w:r w:rsidRPr="00D212B1">
        <w:rPr>
          <w:rFonts w:ascii="Times New Roman" w:hAnsi="Times New Roman" w:cs="Times New Roman"/>
          <w:color w:val="000000" w:themeColor="text1"/>
          <w:position w:val="-10"/>
          <w:sz w:val="24"/>
          <w:szCs w:val="24"/>
        </w:rPr>
        <w:object w:dxaOrig="2140" w:dyaOrig="320">
          <v:shape id="_x0000_i1028" type="#_x0000_t75" style="width:107.25pt;height:15.75pt" o:ole="">
            <v:imagedata r:id="rId11" o:title=""/>
          </v:shape>
          <o:OLEObject Type="Embed" ProgID="Equation.3" ShapeID="_x0000_i1028" DrawAspect="Content" ObjectID="_1506951468" r:id="rId12"/>
        </w:object>
      </w:r>
      <w:r>
        <w:rPr>
          <w:rFonts w:ascii="Times New Roman" w:hAnsi="Times New Roman" w:cs="Times New Roman"/>
          <w:color w:val="000000" w:themeColor="text1"/>
          <w:sz w:val="24"/>
          <w:szCs w:val="24"/>
        </w:rPr>
        <w:t xml:space="preserve"> - угол наклона плоскости экватора к плоскости эклиптики</w:t>
      </w:r>
      <w:r w:rsidR="006B40A4">
        <w:rPr>
          <w:rFonts w:ascii="Times New Roman" w:hAnsi="Times New Roman" w:cs="Times New Roman"/>
          <w:color w:val="000000" w:themeColor="text1"/>
          <w:sz w:val="24"/>
          <w:szCs w:val="24"/>
        </w:rPr>
        <w:t xml:space="preserve"> (указание этого факта – 2 балла)</w:t>
      </w:r>
      <w:r>
        <w:rPr>
          <w:rFonts w:ascii="Times New Roman" w:hAnsi="Times New Roman" w:cs="Times New Roman"/>
          <w:color w:val="000000" w:themeColor="text1"/>
          <w:sz w:val="24"/>
          <w:szCs w:val="24"/>
        </w:rPr>
        <w:t>.</w:t>
      </w:r>
      <w:r w:rsidR="00381B78">
        <w:rPr>
          <w:rFonts w:ascii="Times New Roman" w:hAnsi="Times New Roman" w:cs="Times New Roman"/>
          <w:color w:val="000000" w:themeColor="text1"/>
          <w:sz w:val="24"/>
          <w:szCs w:val="24"/>
        </w:rPr>
        <w:t xml:space="preserve"> Известно, что гражданские сумерки наступают при достижении центром диска Солнца (не учитываем угловой размер) высоты </w:t>
      </w:r>
      <w:r w:rsidR="00381B78">
        <w:rPr>
          <w:rFonts w:ascii="Times New Roman" w:hAnsi="Times New Roman" w:cs="Times New Roman"/>
          <w:color w:val="000000" w:themeColor="text1"/>
          <w:sz w:val="24"/>
          <w:szCs w:val="24"/>
          <w:lang w:val="en-US"/>
        </w:rPr>
        <w:t>h</w:t>
      </w:r>
      <w:r w:rsidR="00381B78" w:rsidRPr="00381B78">
        <w:rPr>
          <w:rFonts w:ascii="Times New Roman" w:hAnsi="Times New Roman" w:cs="Times New Roman"/>
          <w:color w:val="000000" w:themeColor="text1"/>
          <w:sz w:val="24"/>
          <w:szCs w:val="24"/>
          <w:vertAlign w:val="subscript"/>
        </w:rPr>
        <w:t>1</w:t>
      </w:r>
      <w:r w:rsidR="00381B78" w:rsidRPr="00381B78">
        <w:rPr>
          <w:rFonts w:ascii="Times New Roman" w:hAnsi="Times New Roman" w:cs="Times New Roman"/>
          <w:color w:val="000000" w:themeColor="text1"/>
          <w:sz w:val="24"/>
          <w:szCs w:val="24"/>
        </w:rPr>
        <w:t>=</w:t>
      </w:r>
      <w:r w:rsidR="00381B78">
        <w:rPr>
          <w:rFonts w:ascii="Times New Roman" w:hAnsi="Times New Roman" w:cs="Times New Roman"/>
          <w:color w:val="000000" w:themeColor="text1"/>
          <w:sz w:val="24"/>
          <w:szCs w:val="24"/>
        </w:rPr>
        <w:t>-6</w:t>
      </w:r>
      <w:r w:rsidR="00381B78">
        <w:rPr>
          <w:rFonts w:ascii="Times New Roman" w:hAnsi="Times New Roman" w:cs="Times New Roman"/>
          <w:color w:val="000000" w:themeColor="text1"/>
          <w:sz w:val="24"/>
          <w:szCs w:val="24"/>
        </w:rPr>
        <w:sym w:font="Symbol" w:char="F0B0"/>
      </w:r>
      <w:r w:rsidR="00381B78">
        <w:rPr>
          <w:rFonts w:ascii="Times New Roman" w:hAnsi="Times New Roman" w:cs="Times New Roman"/>
          <w:color w:val="000000" w:themeColor="text1"/>
          <w:sz w:val="24"/>
          <w:szCs w:val="24"/>
        </w:rPr>
        <w:t xml:space="preserve">, навигационные – </w:t>
      </w:r>
      <w:r w:rsidR="00381B78">
        <w:rPr>
          <w:rFonts w:ascii="Times New Roman" w:hAnsi="Times New Roman" w:cs="Times New Roman"/>
          <w:color w:val="000000" w:themeColor="text1"/>
          <w:sz w:val="24"/>
          <w:szCs w:val="24"/>
          <w:lang w:val="en-US"/>
        </w:rPr>
        <w:t>h</w:t>
      </w:r>
      <w:r w:rsidR="00381B78" w:rsidRPr="00381B78">
        <w:rPr>
          <w:rFonts w:ascii="Times New Roman" w:hAnsi="Times New Roman" w:cs="Times New Roman"/>
          <w:color w:val="000000" w:themeColor="text1"/>
          <w:sz w:val="24"/>
          <w:szCs w:val="24"/>
          <w:vertAlign w:val="subscript"/>
        </w:rPr>
        <w:t>2</w:t>
      </w:r>
      <w:r w:rsidR="00381B78" w:rsidRPr="00381B78">
        <w:rPr>
          <w:rFonts w:ascii="Times New Roman" w:hAnsi="Times New Roman" w:cs="Times New Roman"/>
          <w:color w:val="000000" w:themeColor="text1"/>
          <w:sz w:val="24"/>
          <w:szCs w:val="24"/>
        </w:rPr>
        <w:t>=-12</w:t>
      </w:r>
      <w:r w:rsidR="00381B78">
        <w:rPr>
          <w:rFonts w:ascii="Times New Roman" w:hAnsi="Times New Roman" w:cs="Times New Roman"/>
          <w:color w:val="000000" w:themeColor="text1"/>
          <w:sz w:val="24"/>
          <w:szCs w:val="24"/>
        </w:rPr>
        <w:sym w:font="Symbol" w:char="F0B0"/>
      </w:r>
      <w:r w:rsidR="00381B78" w:rsidRPr="00381B78">
        <w:rPr>
          <w:rFonts w:ascii="Times New Roman" w:hAnsi="Times New Roman" w:cs="Times New Roman"/>
          <w:color w:val="000000" w:themeColor="text1"/>
          <w:sz w:val="24"/>
          <w:szCs w:val="24"/>
        </w:rPr>
        <w:t xml:space="preserve">, </w:t>
      </w:r>
      <w:r w:rsidR="00381B78">
        <w:rPr>
          <w:rFonts w:ascii="Times New Roman" w:hAnsi="Times New Roman" w:cs="Times New Roman"/>
          <w:color w:val="000000" w:themeColor="text1"/>
          <w:sz w:val="24"/>
          <w:szCs w:val="24"/>
        </w:rPr>
        <w:t xml:space="preserve">астрономические – </w:t>
      </w:r>
      <w:r w:rsidR="00381B78">
        <w:rPr>
          <w:rFonts w:ascii="Times New Roman" w:hAnsi="Times New Roman" w:cs="Times New Roman"/>
          <w:color w:val="000000" w:themeColor="text1"/>
          <w:sz w:val="24"/>
          <w:szCs w:val="24"/>
          <w:lang w:val="en-US"/>
        </w:rPr>
        <w:t>h</w:t>
      </w:r>
      <w:r w:rsidR="00381B78" w:rsidRPr="00381B78">
        <w:rPr>
          <w:rFonts w:ascii="Times New Roman" w:hAnsi="Times New Roman" w:cs="Times New Roman"/>
          <w:color w:val="000000" w:themeColor="text1"/>
          <w:sz w:val="24"/>
          <w:szCs w:val="24"/>
          <w:vertAlign w:val="subscript"/>
        </w:rPr>
        <w:t>3</w:t>
      </w:r>
      <w:r w:rsidR="00381B78" w:rsidRPr="00381B78">
        <w:rPr>
          <w:rFonts w:ascii="Times New Roman" w:hAnsi="Times New Roman" w:cs="Times New Roman"/>
          <w:color w:val="000000" w:themeColor="text1"/>
          <w:sz w:val="24"/>
          <w:szCs w:val="24"/>
        </w:rPr>
        <w:t>=-18</w:t>
      </w:r>
      <w:r w:rsidR="00381B78">
        <w:rPr>
          <w:rFonts w:ascii="Times New Roman" w:hAnsi="Times New Roman" w:cs="Times New Roman"/>
          <w:color w:val="000000" w:themeColor="text1"/>
          <w:sz w:val="24"/>
          <w:szCs w:val="24"/>
        </w:rPr>
        <w:sym w:font="Symbol" w:char="F0B0"/>
      </w:r>
      <w:r w:rsidR="006B40A4">
        <w:rPr>
          <w:rFonts w:ascii="Times New Roman" w:hAnsi="Times New Roman" w:cs="Times New Roman"/>
          <w:color w:val="000000" w:themeColor="text1"/>
          <w:sz w:val="24"/>
          <w:szCs w:val="24"/>
        </w:rPr>
        <w:t xml:space="preserve"> </w:t>
      </w:r>
      <w:r w:rsidR="006B40A4">
        <w:rPr>
          <w:rFonts w:ascii="Times New Roman" w:hAnsi="Times New Roman" w:cs="Times New Roman"/>
          <w:color w:val="000000" w:themeColor="text1"/>
          <w:sz w:val="24"/>
          <w:szCs w:val="24"/>
        </w:rPr>
        <w:lastRenderedPageBreak/>
        <w:t>(знание сумерек – 2 балла)</w:t>
      </w:r>
      <w:r w:rsidR="00381B78">
        <w:rPr>
          <w:rFonts w:ascii="Times New Roman" w:hAnsi="Times New Roman" w:cs="Times New Roman"/>
          <w:color w:val="000000" w:themeColor="text1"/>
          <w:sz w:val="24"/>
          <w:szCs w:val="24"/>
        </w:rPr>
        <w:t>, а высота нижней кульминации будет определяться по формуле</w:t>
      </w:r>
      <w:r w:rsidR="00381B78" w:rsidRPr="00381B78">
        <w:rPr>
          <w:rFonts w:ascii="Times New Roman" w:hAnsi="Times New Roman" w:cs="Times New Roman"/>
          <w:color w:val="000000" w:themeColor="text1"/>
          <w:sz w:val="24"/>
          <w:szCs w:val="24"/>
        </w:rPr>
        <w:t xml:space="preserve">: </w:t>
      </w:r>
      <w:r w:rsidR="00381B78" w:rsidRPr="00381B78">
        <w:rPr>
          <w:rFonts w:ascii="Times New Roman" w:hAnsi="Times New Roman" w:cs="Times New Roman"/>
          <w:color w:val="000000" w:themeColor="text1"/>
          <w:position w:val="-10"/>
          <w:sz w:val="24"/>
          <w:szCs w:val="24"/>
        </w:rPr>
        <w:object w:dxaOrig="3300" w:dyaOrig="320">
          <v:shape id="_x0000_i1029" type="#_x0000_t75" style="width:165pt;height:15.75pt" o:ole="">
            <v:imagedata r:id="rId13" o:title=""/>
          </v:shape>
          <o:OLEObject Type="Embed" ProgID="Equation.3" ShapeID="_x0000_i1029" DrawAspect="Content" ObjectID="_1506951469" r:id="rId14"/>
        </w:object>
      </w:r>
      <w:r w:rsidR="006B40A4">
        <w:rPr>
          <w:rFonts w:ascii="Times New Roman" w:hAnsi="Times New Roman" w:cs="Times New Roman"/>
          <w:color w:val="000000" w:themeColor="text1"/>
          <w:sz w:val="24"/>
          <w:szCs w:val="24"/>
        </w:rPr>
        <w:t xml:space="preserve"> (формула нижней кульминации – 1 балл)</w:t>
      </w:r>
      <w:r w:rsidR="00381B78">
        <w:rPr>
          <w:rFonts w:ascii="Times New Roman" w:hAnsi="Times New Roman" w:cs="Times New Roman"/>
          <w:color w:val="000000" w:themeColor="text1"/>
          <w:sz w:val="24"/>
          <w:szCs w:val="24"/>
        </w:rPr>
        <w:t xml:space="preserve"> Определим возможные склонения Солнца для того, чтобы такое явление произошло</w:t>
      </w:r>
      <w:r w:rsidR="00381B78" w:rsidRPr="00381B78">
        <w:rPr>
          <w:rFonts w:ascii="Times New Roman" w:hAnsi="Times New Roman" w:cs="Times New Roman"/>
          <w:color w:val="000000" w:themeColor="text1"/>
          <w:sz w:val="24"/>
          <w:szCs w:val="24"/>
        </w:rPr>
        <w:t>:</w:t>
      </w:r>
    </w:p>
    <w:p w:rsidR="00381B78" w:rsidRPr="00381B78" w:rsidRDefault="00381B78" w:rsidP="007128B5">
      <w:pPr>
        <w:ind w:left="720"/>
        <w:contextualSpacing/>
        <w:rPr>
          <w:rFonts w:ascii="Times New Roman" w:hAnsi="Times New Roman" w:cs="Times New Roman"/>
          <w:color w:val="000000" w:themeColor="text1"/>
          <w:sz w:val="24"/>
          <w:szCs w:val="24"/>
        </w:rPr>
      </w:pPr>
      <w:r w:rsidRPr="00381B78">
        <w:rPr>
          <w:rFonts w:ascii="Times New Roman" w:hAnsi="Times New Roman" w:cs="Times New Roman"/>
          <w:color w:val="000000" w:themeColor="text1"/>
          <w:position w:val="-48"/>
          <w:sz w:val="24"/>
          <w:szCs w:val="24"/>
        </w:rPr>
        <w:object w:dxaOrig="2940" w:dyaOrig="1080">
          <v:shape id="_x0000_i1030" type="#_x0000_t75" style="width:147pt;height:54pt" o:ole="">
            <v:imagedata r:id="rId15" o:title=""/>
          </v:shape>
          <o:OLEObject Type="Embed" ProgID="Equation.3" ShapeID="_x0000_i1030" DrawAspect="Content" ObjectID="_1506951470" r:id="rId16"/>
        </w:object>
      </w:r>
      <w:r>
        <w:rPr>
          <w:rFonts w:ascii="Times New Roman" w:hAnsi="Times New Roman" w:cs="Times New Roman"/>
          <w:color w:val="000000" w:themeColor="text1"/>
          <w:sz w:val="24"/>
          <w:szCs w:val="24"/>
        </w:rPr>
        <w:tab/>
      </w:r>
      <w:r w:rsidRPr="00381B78">
        <w:rPr>
          <w:rFonts w:ascii="Times New Roman" w:hAnsi="Times New Roman" w:cs="Times New Roman"/>
          <w:color w:val="000000" w:themeColor="text1"/>
          <w:sz w:val="24"/>
          <w:szCs w:val="24"/>
        </w:rPr>
        <w:t>-</w:t>
      </w:r>
      <w:r w:rsidRPr="00381B78">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предельные склонения, при которых так</w:t>
      </w:r>
      <w:r w:rsidR="00E83256">
        <w:rPr>
          <w:rFonts w:ascii="Times New Roman" w:hAnsi="Times New Roman" w:cs="Times New Roman"/>
          <w:color w:val="000000" w:themeColor="text1"/>
          <w:sz w:val="24"/>
          <w:szCs w:val="24"/>
        </w:rPr>
        <w:t>ое явление возможно. Так как навигационные сумерки включают в себя наступление гражданских, а астрономические наступление навигационных и гражданских, будет считать, что при склонениях ниже предельных,</w:t>
      </w:r>
      <w:r w:rsidR="006B40A4">
        <w:rPr>
          <w:rFonts w:ascii="Times New Roman" w:hAnsi="Times New Roman" w:cs="Times New Roman"/>
          <w:color w:val="000000" w:themeColor="text1"/>
          <w:sz w:val="24"/>
          <w:szCs w:val="24"/>
        </w:rPr>
        <w:t xml:space="preserve"> такие явления наступают всегда ( получение склонений и правильный вывод – 3 балла, по баллу за каждый случай)</w:t>
      </w:r>
    </w:p>
    <w:p w:rsidR="00D212B1" w:rsidRDefault="00D212B1" w:rsidP="007128B5">
      <w:pPr>
        <w:ind w:left="720"/>
        <w:contextualSpacing/>
        <w:rPr>
          <w:rFonts w:ascii="Times New Roman" w:hAnsi="Times New Roman" w:cs="Times New Roman"/>
          <w:color w:val="000000" w:themeColor="text1"/>
          <w:sz w:val="24"/>
          <w:szCs w:val="24"/>
        </w:rPr>
      </w:pPr>
    </w:p>
    <w:p w:rsidR="007128B5" w:rsidRPr="00FB7833" w:rsidRDefault="007128B5" w:rsidP="007128B5">
      <w:pPr>
        <w:numPr>
          <w:ilvl w:val="0"/>
          <w:numId w:val="1"/>
        </w:numPr>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какой периодичностью менялись бы фазы Луны, если бы система Земля-Луна оказалась бы удаленной от Солнца на орбиту Марса? На орбиту Юпитера? Как изменилось бы соотношение месяцев (синодических периодов обращения Луны вокруг Земли) по отношению к году (сидерическому периоду обращения Земли вокруг Солнца)?</w:t>
      </w:r>
    </w:p>
    <w:p w:rsidR="000B1AE9" w:rsidRDefault="000B1AE9" w:rsidP="007128B5"/>
    <w:p w:rsidR="000B1AE9" w:rsidRDefault="000B1AE9" w:rsidP="000B1AE9">
      <w:pPr>
        <w:ind w:left="708"/>
        <w:rPr>
          <w:rFonts w:ascii="Times New Roman" w:hAnsi="Times New Roman" w:cs="Times New Roman"/>
          <w:sz w:val="24"/>
          <w:szCs w:val="24"/>
        </w:rPr>
      </w:pPr>
      <w:bookmarkStart w:id="0" w:name="_GoBack"/>
      <w:r>
        <w:rPr>
          <w:rFonts w:ascii="Times New Roman" w:hAnsi="Times New Roman" w:cs="Times New Roman"/>
          <w:sz w:val="24"/>
          <w:szCs w:val="24"/>
        </w:rPr>
        <w:t>Решение</w:t>
      </w:r>
      <w:r w:rsidRPr="000B1AE9">
        <w:rPr>
          <w:rFonts w:ascii="Times New Roman" w:hAnsi="Times New Roman" w:cs="Times New Roman"/>
          <w:sz w:val="24"/>
          <w:szCs w:val="24"/>
        </w:rPr>
        <w:t xml:space="preserve">: </w:t>
      </w:r>
      <w:r>
        <w:rPr>
          <w:rFonts w:ascii="Times New Roman" w:hAnsi="Times New Roman" w:cs="Times New Roman"/>
          <w:sz w:val="24"/>
          <w:szCs w:val="24"/>
        </w:rPr>
        <w:t>Синодический период Луны определяется по формуле</w:t>
      </w:r>
      <w:r w:rsidRPr="000B1AE9">
        <w:rPr>
          <w:rFonts w:ascii="Times New Roman" w:hAnsi="Times New Roman" w:cs="Times New Roman"/>
          <w:sz w:val="24"/>
          <w:szCs w:val="24"/>
        </w:rPr>
        <w:t xml:space="preserve">: </w:t>
      </w:r>
      <w:r w:rsidRPr="000B1AE9">
        <w:rPr>
          <w:rFonts w:ascii="Times New Roman" w:hAnsi="Times New Roman" w:cs="Times New Roman"/>
          <w:position w:val="-30"/>
          <w:sz w:val="24"/>
          <w:szCs w:val="24"/>
        </w:rPr>
        <w:object w:dxaOrig="1240" w:dyaOrig="680">
          <v:shape id="_x0000_i1031" type="#_x0000_t75" style="width:62.25pt;height:33.75pt" o:ole="">
            <v:imagedata r:id="rId17" o:title=""/>
          </v:shape>
          <o:OLEObject Type="Embed" ProgID="Equation.3" ShapeID="_x0000_i1031" DrawAspect="Content" ObjectID="_1506951471" r:id="rId18"/>
        </w:object>
      </w:r>
      <w:r w:rsidR="00FC1E6C">
        <w:rPr>
          <w:rFonts w:ascii="Times New Roman" w:hAnsi="Times New Roman" w:cs="Times New Roman"/>
          <w:sz w:val="24"/>
          <w:szCs w:val="24"/>
        </w:rPr>
        <w:t>( знание или вывод формулы – 2 балла)</w:t>
      </w:r>
      <w:r>
        <w:rPr>
          <w:rFonts w:ascii="Times New Roman" w:hAnsi="Times New Roman" w:cs="Times New Roman"/>
          <w:sz w:val="24"/>
          <w:szCs w:val="24"/>
        </w:rPr>
        <w:t xml:space="preserve">, где </w:t>
      </w:r>
      <w:r>
        <w:rPr>
          <w:rFonts w:ascii="Times New Roman" w:hAnsi="Times New Roman" w:cs="Times New Roman"/>
          <w:sz w:val="24"/>
          <w:szCs w:val="24"/>
          <w:lang w:val="en-US"/>
        </w:rPr>
        <w:t>S</w:t>
      </w:r>
      <w:r w:rsidRPr="000B1AE9">
        <w:rPr>
          <w:rFonts w:ascii="Times New Roman" w:hAnsi="Times New Roman" w:cs="Times New Roman"/>
          <w:sz w:val="24"/>
          <w:szCs w:val="24"/>
        </w:rPr>
        <w:t xml:space="preserve"> </w:t>
      </w:r>
      <w:r>
        <w:rPr>
          <w:rFonts w:ascii="Times New Roman" w:hAnsi="Times New Roman" w:cs="Times New Roman"/>
          <w:sz w:val="24"/>
          <w:szCs w:val="24"/>
        </w:rPr>
        <w:t>–</w:t>
      </w:r>
      <w:r w:rsidRPr="000B1AE9">
        <w:rPr>
          <w:rFonts w:ascii="Times New Roman" w:hAnsi="Times New Roman" w:cs="Times New Roman"/>
          <w:sz w:val="24"/>
          <w:szCs w:val="24"/>
        </w:rPr>
        <w:t xml:space="preserve"> </w:t>
      </w:r>
      <w:r>
        <w:rPr>
          <w:rFonts w:ascii="Times New Roman" w:hAnsi="Times New Roman" w:cs="Times New Roman"/>
          <w:sz w:val="24"/>
          <w:szCs w:val="24"/>
        </w:rPr>
        <w:t xml:space="preserve">синодический период обращения Луны вокруг Земли, </w:t>
      </w:r>
      <w:r>
        <w:rPr>
          <w:rFonts w:ascii="Times New Roman" w:hAnsi="Times New Roman" w:cs="Times New Roman"/>
          <w:sz w:val="24"/>
          <w:szCs w:val="24"/>
          <w:lang w:val="en-US"/>
        </w:rPr>
        <w:t>T</w:t>
      </w:r>
      <w:r w:rsidRPr="000B1AE9">
        <w:rPr>
          <w:rFonts w:ascii="Times New Roman" w:hAnsi="Times New Roman" w:cs="Times New Roman"/>
          <w:sz w:val="24"/>
          <w:szCs w:val="24"/>
          <w:vertAlign w:val="subscript"/>
        </w:rPr>
        <w:t>1</w:t>
      </w:r>
      <w:r w:rsidRPr="000B1AE9">
        <w:rPr>
          <w:rFonts w:ascii="Times New Roman" w:hAnsi="Times New Roman" w:cs="Times New Roman"/>
          <w:sz w:val="24"/>
          <w:szCs w:val="24"/>
        </w:rPr>
        <w:t xml:space="preserve"> </w:t>
      </w:r>
      <w:r>
        <w:rPr>
          <w:rFonts w:ascii="Times New Roman" w:hAnsi="Times New Roman" w:cs="Times New Roman"/>
          <w:sz w:val="24"/>
          <w:szCs w:val="24"/>
        </w:rPr>
        <w:t>–</w:t>
      </w:r>
      <w:r w:rsidRPr="000B1AE9">
        <w:rPr>
          <w:rFonts w:ascii="Times New Roman" w:hAnsi="Times New Roman" w:cs="Times New Roman"/>
          <w:sz w:val="24"/>
          <w:szCs w:val="24"/>
        </w:rPr>
        <w:t xml:space="preserve"> </w:t>
      </w:r>
      <w:r>
        <w:rPr>
          <w:rFonts w:ascii="Times New Roman" w:hAnsi="Times New Roman" w:cs="Times New Roman"/>
          <w:sz w:val="24"/>
          <w:szCs w:val="24"/>
        </w:rPr>
        <w:t xml:space="preserve">сидерический период обращения Луны вокруг Земли, </w:t>
      </w:r>
      <w:r>
        <w:rPr>
          <w:rFonts w:ascii="Times New Roman" w:hAnsi="Times New Roman" w:cs="Times New Roman"/>
          <w:sz w:val="24"/>
          <w:szCs w:val="24"/>
          <w:lang w:val="en-US"/>
        </w:rPr>
        <w:t>T</w:t>
      </w:r>
      <w:r w:rsidRPr="000B1AE9">
        <w:rPr>
          <w:rFonts w:ascii="Times New Roman" w:hAnsi="Times New Roman" w:cs="Times New Roman"/>
          <w:sz w:val="24"/>
          <w:szCs w:val="24"/>
          <w:vertAlign w:val="subscript"/>
        </w:rPr>
        <w:t>2</w:t>
      </w:r>
      <w:r w:rsidRPr="000B1AE9">
        <w:rPr>
          <w:rFonts w:ascii="Times New Roman" w:hAnsi="Times New Roman" w:cs="Times New Roman"/>
          <w:sz w:val="24"/>
          <w:szCs w:val="24"/>
        </w:rPr>
        <w:t xml:space="preserve"> </w:t>
      </w:r>
      <w:r>
        <w:rPr>
          <w:rFonts w:ascii="Times New Roman" w:hAnsi="Times New Roman" w:cs="Times New Roman"/>
          <w:sz w:val="24"/>
          <w:szCs w:val="24"/>
        </w:rPr>
        <w:t>–</w:t>
      </w:r>
      <w:r w:rsidRPr="000B1AE9">
        <w:rPr>
          <w:rFonts w:ascii="Times New Roman" w:hAnsi="Times New Roman" w:cs="Times New Roman"/>
          <w:sz w:val="24"/>
          <w:szCs w:val="24"/>
        </w:rPr>
        <w:t xml:space="preserve"> </w:t>
      </w:r>
      <w:r>
        <w:rPr>
          <w:rFonts w:ascii="Times New Roman" w:hAnsi="Times New Roman" w:cs="Times New Roman"/>
          <w:sz w:val="24"/>
          <w:szCs w:val="24"/>
        </w:rPr>
        <w:t>сидерический период обращения Земли вокруг Солнца. Так как система Земля-Луна отнесена на новое расстояние без изменения физических параметров, будем считать, что в изменится сидерический период обращения Земли вокруг Солнца, а неизменным останется сидерический период обращения Луны вокруг Земли</w:t>
      </w:r>
      <w:r w:rsidR="00FC1E6C">
        <w:rPr>
          <w:rFonts w:ascii="Times New Roman" w:hAnsi="Times New Roman" w:cs="Times New Roman"/>
          <w:sz w:val="24"/>
          <w:szCs w:val="24"/>
        </w:rPr>
        <w:t xml:space="preserve"> (правильная физическая модель – 2 балла)</w:t>
      </w:r>
      <w:r>
        <w:rPr>
          <w:rFonts w:ascii="Times New Roman" w:hAnsi="Times New Roman" w:cs="Times New Roman"/>
          <w:sz w:val="24"/>
          <w:szCs w:val="24"/>
        </w:rPr>
        <w:t xml:space="preserve">. Сидерический период Марса – 687 суток, Юпитера – 4330 суток. </w:t>
      </w:r>
      <w:r w:rsidRPr="000B1AE9">
        <w:rPr>
          <w:rFonts w:ascii="Times New Roman" w:hAnsi="Times New Roman" w:cs="Times New Roman"/>
          <w:position w:val="-30"/>
          <w:sz w:val="24"/>
          <w:szCs w:val="24"/>
        </w:rPr>
        <w:object w:dxaOrig="5720" w:dyaOrig="700">
          <v:shape id="_x0000_i1032" type="#_x0000_t75" style="width:285.75pt;height:35.25pt" o:ole="">
            <v:imagedata r:id="rId19" o:title=""/>
          </v:shape>
          <o:OLEObject Type="Embed" ProgID="Equation.3" ShapeID="_x0000_i1032" DrawAspect="Content" ObjectID="_1506951472" r:id="rId20"/>
        </w:object>
      </w:r>
      <w:r>
        <w:rPr>
          <w:rFonts w:ascii="Times New Roman" w:hAnsi="Times New Roman" w:cs="Times New Roman"/>
          <w:sz w:val="24"/>
          <w:szCs w:val="24"/>
        </w:rPr>
        <w:t>месяцев (для Марса)</w:t>
      </w:r>
      <w:r w:rsidR="00FC1E6C">
        <w:rPr>
          <w:rFonts w:ascii="Times New Roman" w:hAnsi="Times New Roman" w:cs="Times New Roman"/>
          <w:sz w:val="24"/>
          <w:szCs w:val="24"/>
        </w:rPr>
        <w:t xml:space="preserve"> (верные вычисления – 2 балла)</w:t>
      </w:r>
      <w:r>
        <w:rPr>
          <w:rFonts w:ascii="Times New Roman" w:hAnsi="Times New Roman" w:cs="Times New Roman"/>
          <w:sz w:val="24"/>
          <w:szCs w:val="24"/>
        </w:rPr>
        <w:t xml:space="preserve"> и </w:t>
      </w:r>
      <w:r w:rsidR="006B5679" w:rsidRPr="000B1AE9">
        <w:rPr>
          <w:rFonts w:ascii="Times New Roman" w:hAnsi="Times New Roman" w:cs="Times New Roman"/>
          <w:position w:val="-30"/>
          <w:sz w:val="24"/>
          <w:szCs w:val="24"/>
        </w:rPr>
        <w:object w:dxaOrig="6080" w:dyaOrig="700">
          <v:shape id="_x0000_i1033" type="#_x0000_t75" style="width:303.75pt;height:35.25pt" o:ole="">
            <v:imagedata r:id="rId21" o:title=""/>
          </v:shape>
          <o:OLEObject Type="Embed" ProgID="Equation.3" ShapeID="_x0000_i1033" DrawAspect="Content" ObjectID="_1506951473" r:id="rId22"/>
        </w:object>
      </w:r>
      <w:r>
        <w:rPr>
          <w:rFonts w:ascii="Times New Roman" w:hAnsi="Times New Roman" w:cs="Times New Roman"/>
          <w:sz w:val="24"/>
          <w:szCs w:val="24"/>
        </w:rPr>
        <w:t>месяцев (для Юпитера)</w:t>
      </w:r>
    </w:p>
    <w:p w:rsidR="00FC1E6C" w:rsidRPr="000B1AE9" w:rsidRDefault="00FC1E6C" w:rsidP="000B1AE9">
      <w:pPr>
        <w:ind w:left="708"/>
        <w:rPr>
          <w:rFonts w:ascii="Times New Roman" w:hAnsi="Times New Roman" w:cs="Times New Roman"/>
          <w:sz w:val="24"/>
          <w:szCs w:val="24"/>
        </w:rPr>
      </w:pPr>
      <w:r>
        <w:rPr>
          <w:rFonts w:ascii="Times New Roman" w:hAnsi="Times New Roman" w:cs="Times New Roman"/>
          <w:sz w:val="24"/>
          <w:szCs w:val="24"/>
        </w:rPr>
        <w:t>(верные вычисления – 2 балла)</w:t>
      </w:r>
      <w:bookmarkEnd w:id="0"/>
    </w:p>
    <w:sectPr w:rsidR="00FC1E6C" w:rsidRPr="000B1AE9" w:rsidSect="00BA7B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E6FF1"/>
    <w:multiLevelType w:val="hybridMultilevel"/>
    <w:tmpl w:val="C186A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14E71"/>
    <w:rsid w:val="00020C9E"/>
    <w:rsid w:val="000528BF"/>
    <w:rsid w:val="000B1AE9"/>
    <w:rsid w:val="0010088B"/>
    <w:rsid w:val="00107F95"/>
    <w:rsid w:val="00152A51"/>
    <w:rsid w:val="001A6484"/>
    <w:rsid w:val="00220208"/>
    <w:rsid w:val="00282A5A"/>
    <w:rsid w:val="00311671"/>
    <w:rsid w:val="00373008"/>
    <w:rsid w:val="00380891"/>
    <w:rsid w:val="00381B78"/>
    <w:rsid w:val="00480919"/>
    <w:rsid w:val="004C64F3"/>
    <w:rsid w:val="00531C2E"/>
    <w:rsid w:val="00592A47"/>
    <w:rsid w:val="005D39BE"/>
    <w:rsid w:val="006B40A4"/>
    <w:rsid w:val="006B5679"/>
    <w:rsid w:val="006C32A0"/>
    <w:rsid w:val="007128B5"/>
    <w:rsid w:val="00732E41"/>
    <w:rsid w:val="007C17D9"/>
    <w:rsid w:val="00864DE1"/>
    <w:rsid w:val="00957292"/>
    <w:rsid w:val="00A31526"/>
    <w:rsid w:val="00A40F7F"/>
    <w:rsid w:val="00AA1B84"/>
    <w:rsid w:val="00AD4183"/>
    <w:rsid w:val="00B9689B"/>
    <w:rsid w:val="00BA7AA9"/>
    <w:rsid w:val="00BA7B4A"/>
    <w:rsid w:val="00C50E20"/>
    <w:rsid w:val="00CA340C"/>
    <w:rsid w:val="00CF77CE"/>
    <w:rsid w:val="00D14E71"/>
    <w:rsid w:val="00D212B1"/>
    <w:rsid w:val="00E73642"/>
    <w:rsid w:val="00E83256"/>
    <w:rsid w:val="00EA1572"/>
    <w:rsid w:val="00ED52B6"/>
    <w:rsid w:val="00F81FA4"/>
    <w:rsid w:val="00FC1E6C"/>
    <w:rsid w:val="00FF3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B7F4B0-B68A-4A09-8C43-36818335C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4E71"/>
    <w:pPr>
      <w:ind w:left="720"/>
      <w:contextualSpacing/>
    </w:pPr>
  </w:style>
  <w:style w:type="character" w:styleId="PlaceholderText">
    <w:name w:val="Placeholder Text"/>
    <w:basedOn w:val="DefaultParagraphFont"/>
    <w:uiPriority w:val="99"/>
    <w:semiHidden/>
    <w:rsid w:val="00BA7A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732032">
      <w:bodyDiv w:val="1"/>
      <w:marLeft w:val="0"/>
      <w:marRight w:val="0"/>
      <w:marTop w:val="0"/>
      <w:marBottom w:val="0"/>
      <w:divBdr>
        <w:top w:val="none" w:sz="0" w:space="0" w:color="auto"/>
        <w:left w:val="none" w:sz="0" w:space="0" w:color="auto"/>
        <w:bottom w:val="none" w:sz="0" w:space="0" w:color="auto"/>
        <w:right w:val="none" w:sz="0" w:space="0" w:color="auto"/>
      </w:divBdr>
    </w:div>
    <w:div w:id="2126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Павел</cp:lastModifiedBy>
  <cp:revision>36</cp:revision>
  <dcterms:created xsi:type="dcterms:W3CDTF">2015-09-25T03:33:00Z</dcterms:created>
  <dcterms:modified xsi:type="dcterms:W3CDTF">2015-10-21T11:51:00Z</dcterms:modified>
</cp:coreProperties>
</file>